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Konferencja TCC 2018 – wydarzenie branży ubezpieczeniowej</w:t>
      </w:r>
    </w:p>
    <w:p>
      <w:pPr>
        <w:spacing w:before="0" w:after="500" w:line="264" w:lineRule="auto"/>
      </w:pPr>
      <w:r>
        <w:rPr>
          <w:rFonts w:ascii="calibri" w:hAnsi="calibri" w:eastAsia="calibri" w:cs="calibri"/>
          <w:sz w:val="36"/>
          <w:szCs w:val="36"/>
          <w:b/>
        </w:rPr>
        <w:t xml:space="preserve">Międzynarodowa konferencja TCC ‒ jedno z największych wydarzeń branży ubezpieczeniowej ‒ już za tydzień w Elsinore w Danii. Trwają ostatnie dni rejestracji.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dniach 25-27 września 2018 w Hotelu Marienlyst w Elsinore w Danii odbędzie się Konferencja TCC. To wydarzenie, podczas którego spotykają się firmy ubezpieczeniowe i społeczność IT. Ich celem jest wzajemne uczenie się, dzielenie się wiedzą, doświadczeniami, opiniami i inspirowanie. </w:t>
      </w:r>
    </w:p>
    <w:p/>
    <w:p>
      <w:r>
        <w:rPr>
          <w:rFonts w:ascii="calibri" w:hAnsi="calibri" w:eastAsia="calibri" w:cs="calibri"/>
          <w:sz w:val="24"/>
          <w:szCs w:val="24"/>
        </w:rPr>
        <w:t xml:space="preserve">Tematem przewodnim tegorocznej konferencji jest „Connecting the digital dots – rethink your customer journey and accelerate your insurance business”. Podjęty zostanie temat podróży cyfrowej klienta i wsparcia firm ubezpieczeniowych w optymalizacji procesów biznesowych.</w:t>
      </w:r>
    </w:p>
    <w:p/>
    <w:p>
      <w:r>
        <w:rPr>
          <w:rFonts w:ascii="calibri" w:hAnsi="calibri" w:eastAsia="calibri" w:cs="calibri"/>
          <w:sz w:val="24"/>
          <w:szCs w:val="24"/>
        </w:rPr>
        <w:t xml:space="preserve">Ubezpieczyciele na całym świecie ciężko pracują, aby budować silniejsze relacje z klientami. Łączą rozwiązania samoobsługowe oraz projektowania produktów z danymi i analizą biznesową, aby zoptymalizować każdy punkt kontaktu z klientem. To wiele elementów, które należy połączyć ze sobą, aby zaoferować klientowi najszybszą i najbardziej dogodną ścieżkę.</w:t>
      </w:r>
    </w:p>
    <w:p/>
    <w:p>
      <w:r>
        <w:rPr>
          <w:rFonts w:ascii="calibri" w:hAnsi="calibri" w:eastAsia="calibri" w:cs="calibri"/>
          <w:sz w:val="24"/>
          <w:szCs w:val="24"/>
        </w:rPr>
        <w:t xml:space="preserve">Uczestnicy konferencji odpowiedzą m.in. na pytania: Jakie są trendy kształtujące obraz branży ubezpieczeniowej? Co mogą zrobić ubezpieczyciele, aby zatrzymać dotychczasowych klientów, wzmocnić ich lojalność oraz zdobyć nowych klientów? Jak wykorzystać nowoczesne technologie do realizacji swojej strategii biznesowej?</w:t>
      </w:r>
    </w:p>
    <w:p/>
    <w:p>
      <w:r>
        <w:rPr>
          <w:rFonts w:ascii="calibri" w:hAnsi="calibri" w:eastAsia="calibri" w:cs="calibri"/>
          <w:sz w:val="24"/>
          <w:szCs w:val="24"/>
        </w:rPr>
        <w:t xml:space="preserve">TCC to międzynarodowa konferencja branży ubezpieczeniowej organizowana przez TIA Technology. Podobnie, jak w poprzednich edycjach konferencja, poza aspektem merytorycznym, będzie również okazją do spotkania, wymiany doświadczeń i wiedzy oraz inspiracji, które umożliwią ożywienie cyfrowej podróży klienta. Uczestnicy konferencji to przedstawiciele branży ubezpieczeniowej i eksperci z całego świata.</w:t>
      </w:r>
    </w:p>
    <w:p/>
    <w:p>
      <w:r>
        <w:rPr>
          <w:rFonts w:ascii="calibri" w:hAnsi="calibri" w:eastAsia="calibri" w:cs="calibri"/>
          <w:sz w:val="24"/>
          <w:szCs w:val="24"/>
        </w:rPr>
        <w:t xml:space="preserve">Plan konferencji, więcej informacji oraz rejestracja dostępne są na stronie http://tiatechnology.com/events-2018/tcc-2018/</w:t>
      </w:r>
    </w:p>
    <w:p/>
    <w:p>
      <w:r>
        <w:rPr>
          <w:rFonts w:ascii="calibri" w:hAnsi="calibri" w:eastAsia="calibri" w:cs="calibri"/>
          <w:sz w:val="24"/>
          <w:szCs w:val="24"/>
        </w:rPr>
        <w:t xml:space="preserve">Głównymi partnerami konferencji są: Oracle oraz CGI. Z polskiego rynku obecność na konferencji potwierdzili m.in. przedstawiciele: AXA, Deloitte, Inter Polska, NCDC, Sollers Consulting.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2026-05-03T18:32:25+02:00</dcterms:created>
  <dcterms:modified xsi:type="dcterms:W3CDTF">2026-05-03T18:32:25+02:00</dcterms:modified>
</cp:coreProperties>
</file>

<file path=docProps/custom.xml><?xml version="1.0" encoding="utf-8"?>
<Properties xmlns="http://schemas.openxmlformats.org/officeDocument/2006/custom-properties" xmlns:vt="http://schemas.openxmlformats.org/officeDocument/2006/docPropsVTypes"/>
</file>