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Laur Konsumenta ponownie dla Shell Helix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Shell Helix zdobyła złoty laur w kategorii „Oleje silnikowe” w ogólnopolskim plebiscycie popularności produktów i usług „Laur Konsumenta/Klienta”. Godłem została wyróżniona już po raz piąty z rzędu.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 Konsumenta to ogólnopolskie badanie konsumenckie realizowane nieprzerwanie od 15 lat, którego celem jest wyłonienie najpopularniejszych na polskim rynku produktów i marek. O przyznaniu nagrody decydują głosy konsumentów zebrane w sondażach telefonicznym oraz internetowym, zamieszczanym na popularnych portalach branżowych i tematycznych.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się cieszymy, że konsumenci w Polsce po raz kolejny uznali markę Shell Helix za jedną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najbardziej rozpoznawalnych i wyróżniających się wśród olejów silnikowych do samochodów osobowych. Cieszymy się z tej nagrody, bo tego typu wyróżnienia stanowią silną rekomendację dla innych kierowców i ważny element w budowaniu wizerunku marki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.”</w:t>
      </w:r>
      <w:r>
        <w:rPr>
          <w:rFonts w:ascii="calibri" w:hAnsi="calibri" w:eastAsia="calibri" w:cs="calibri"/>
          <w:sz w:val="24"/>
          <w:szCs w:val="24"/>
        </w:rPr>
        <w:t xml:space="preserve"> – podsumował </w:t>
      </w:r>
      <w:r>
        <w:rPr>
          <w:rFonts w:ascii="calibri" w:hAnsi="calibri" w:eastAsia="calibri" w:cs="calibri"/>
          <w:sz w:val="24"/>
          <w:szCs w:val="24"/>
          <w:b/>
        </w:rPr>
        <w:t xml:space="preserve">Łukasz Radzymiński, </w:t>
      </w:r>
      <w:r>
        <w:rPr>
          <w:rFonts w:ascii="calibri" w:hAnsi="calibri" w:eastAsia="calibri" w:cs="calibri"/>
          <w:sz w:val="24"/>
          <w:szCs w:val="24"/>
          <w:b/>
        </w:rPr>
        <w:t xml:space="preserve">Dyrektor Sprzedaży Działu Olejowego Shell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 Konsumenta 2020 to już czternaste wyróżnienie przyznane w ciągu ostatnich sześciu lat marce i olejom Shell Helix. W 2019 roku Shell Helix otrzymał specjalne odznaczenie „Lider XV-lecia”, jako najczęściej nagradzana marka, która uzyskała największą liczbę głosów w plebiscycie „Laur Konsumenta”. Ponadto w poprzednich latach otrzymała tytuł Top Marka i została wyróżniona certyfikatem „Produkt Optymalny” w plebiscycie „Price Quality”. Liczne wyróżnienia potwierdzają innowacyjność olejów silnikowych Shell Helix i korzystną relację ich ceny do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programie „Laur Konsumenta”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aurklient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2026-06-20T12:54:18+02:00</dcterms:created>
  <dcterms:modified xsi:type="dcterms:W3CDTF">2026-06-20T12:54:18+02:00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