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Shell Helix – transfer technologii z toru na drogę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niemal 70% nowych samochodów w EU jest fabrycznie napełnionych olejami silnikowymi 0W-X . Produkty niskiej lepkości można znaleźć w autach takich producentów, jak BMW, Honda, Ford, Jaguar, Land Rover, Mercedes, Toyota, VW, Fiat, Volvo, PSA czy Opel. Olejami silnikowymi wybieranymi przez wielu wiodących producentów samochodów w całej Europie są produkty Shell Helix Ultra 0W-X. To efekt zaufania producentów aut do zaawansowanej technologii produkcji olejów Shell na bazie gazu ziemnego, a także wiedzy i doświadczeń zdobytych podczas współpracy z zespołami Scuderia Ferrari, BMW Motorsport i Hyundai Motorsport.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15 milionów aut w Unii Europejskiej jest fabrycznie zalanych oraz serwisowanych z wykorzystaniem olejów silnikowych Shell Helix Ultra 0W-X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Samochody, które na co dzień poruszają się po drogach mogą korzystać z tak zaawansowanych technologicznie olejów silnikowych dzięki zaangażowaniu Shell w sporty motorowe oraz szerokiemu partnerstwu z teamami F1 i rajdowymi.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Oleje </w:t>
      </w:r>
      <w:r>
        <w:rPr>
          <w:rFonts w:ascii="calibri" w:hAnsi="calibri" w:eastAsia="calibri" w:cs="calibri"/>
          <w:sz w:val="24"/>
          <w:szCs w:val="24"/>
          <w:b/>
        </w:rPr>
        <w:t xml:space="preserve">testowane</w:t>
      </w:r>
      <w:r>
        <w:rPr>
          <w:rFonts w:ascii="calibri" w:hAnsi="calibri" w:eastAsia="calibri" w:cs="calibri"/>
          <w:sz w:val="24"/>
          <w:szCs w:val="24"/>
          <w:b/>
        </w:rPr>
        <w:t xml:space="preserve"> w skrajnych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współpracuje z najlepszymi zespołami, które rywalizują na torach i w rajdach – Scuderia Ferrari, BMW Motorsport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Hyundai Motorsport. Partnerstwo to przynosi konkretne efekty. Na przykład decydujące znaczenie dla osiągów Scuderia Ferrari w sezonie 2018 miały ciągłe prace nad ulepszeniem formuły Shell V-Power i Shell Helix Ultra, które w sezonie 2018 przyczyniły się do zapewnienia teamowi sześciu zwycięstw i 24 miejsca na podium. Shell inwestuje 21 000 roboczogodzin rocznie w partnerstwo ze Scuderia Ferrari, a tylko w zeszłym roku przeprowadzono ponad 200 000 symulacji potencjalnych paliw w celu opracowania formulacji, która najlepiej sprawdzi się na torze wyścigowym.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Wyścigi F1 i rajdy samochodowe stanowią doskonałe pole do doświadczeń, badań i analiz, by opracować olej silnikowy o najwyższych parametrach, który z jednej strony należycie chroni silnik, z drugiej zapewnia jego maksymalną wydajność. Podczas sportowych zmagań olej musi sprostać ogromnym wyzwaniom – zarówno pod kątem ciśnienia, temperatury przekraczającej nawet 1000 °C czy obrotów turbosprężarki sięgających 2000 na sekundę. Możliwość opracowywania oraz testowania formulacji olejowych w ekstremalnych warunkach sprawia, że do seryjnej produkcji trafiają najwyższej jakości środki smarne, dostosowane w pełni do wymagań nowoczesnych silników.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„Shell Helix Ultra 0W-X to efekt kilkudziesięciu lat badań setek ekspertów i specjalistów ds. olejów silnikowych Shell zaangażowanych w rozwój oraz doskonalenie produktu. Dzięki doświadczeniom zdobytym we współpracy ze Scuderia Ferrari, BMW Motorsport i Hyundai Motorsport możemy wykorzystać technologię i rozwiązania stosowane w bolidach F1 czy samochodach rajdowych do aut osobowych. Ponadto zaufanie jakim obdarzają nasze oleje producenci silników pokazuje jak ważna we współpracy jest zaawansowana technologia i zrozumienie wymagań współczesnej motoryzacji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Robert Gałkowski, ekspert techniczny Shell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Rewolucyjna technologia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Najsilniejszą przewagą Shell Helix jest rewolucyjna technologia produkcji. Oleje są produkowane z gazu ziemnego przy wykorzystaniu opatentowanej Technologii Shell PurePlus, która gwarantuje uzyskanie czystej i klarownej bazy olejowej, praktycznie pozbawionej wszelkich zanieczyszczeń znajdujących się w ropie naftowej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Dlatego Shell Helix Ultra 0W-X pomaga zachować optymalną czystość silnika, zbliżoną do fabrycznej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także ograniczyć emisję dwutlenku węgla i tym samym ograniczyć ślad węglowy. Przy średnim rocznym dystansie 14 500 km Shell Helix Ultra 0W-X może zmniejszyć zużycie paliwa nawet o 3%, co odpowiada około 70 kg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Shell na najważniejszych imprezach w świecie wyścigów samochodowych sięga lat 30. dwudziestego wieku. Przez cały ten czas cel firmy pozostawał niezmienny – opracowywanie coraz lepszych paliw i olejów silnikowych dla klientów oraz przenoszenie innowacji wypracowanych na torach wyścigowych i w rajdach do produktów stosowanych w samochodach poruszających się po drogach całego świata.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na podstawie wewnętrznych danych Shell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oparciu o wyniki testu Sequence VG pod kątem szlamu z wykorzystaniem 0W-40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testu tworzenia się szlamu Sequence VG przeprowadzonego na oleju SAE 0W-40.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ekwiwalentu CO2 na 1 litr zaoszczędzonego paliwa, niespalonego w silniku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1acd6673f63e8bcc9c859c108d4b04e5&amp;id=103974&amp;typ=epr#_ftn1" TargetMode="External"/><Relationship Id="rId8" Type="http://schemas.openxmlformats.org/officeDocument/2006/relationships/hyperlink" Target="http://pr-kwadrat.biuroprasowe.pl/word/?hash=1acd6673f63e8bcc9c859c108d4b04e5&amp;id=103974&amp;typ=epr#_ftn2" TargetMode="External"/><Relationship Id="rId9" Type="http://schemas.openxmlformats.org/officeDocument/2006/relationships/hyperlink" Target="http://pr-kwadrat.biuroprasowe.pl/word/?hash=1acd6673f63e8bcc9c859c108d4b04e5&amp;id=103974&amp;typ=epr#_ftn3" TargetMode="External"/><Relationship Id="rId10" Type="http://schemas.openxmlformats.org/officeDocument/2006/relationships/hyperlink" Target="http://pr-kwadrat.biuroprasowe.pl/word/?hash=1acd6673f63e8bcc9c859c108d4b04e5&amp;id=103974&amp;typ=epr#_ftn4" TargetMode="External"/><Relationship Id="rId11" Type="http://schemas.openxmlformats.org/officeDocument/2006/relationships/hyperlink" Target="http://pr-kwadrat.biuroprasowe.pl/word/?hash=1acd6673f63e8bcc9c859c108d4b04e5&amp;id=103974&amp;typ=epr#_ftnref1" TargetMode="External"/><Relationship Id="rId12" Type="http://schemas.openxmlformats.org/officeDocument/2006/relationships/hyperlink" Target="http://pr-kwadrat.biuroprasowe.pl/word/?hash=1acd6673f63e8bcc9c859c108d4b04e5&amp;id=103974&amp;typ=epr#_ftnref2" TargetMode="External"/><Relationship Id="rId13" Type="http://schemas.openxmlformats.org/officeDocument/2006/relationships/hyperlink" Target="http://pr-kwadrat.biuroprasowe.pl/word/?hash=1acd6673f63e8bcc9c859c108d4b04e5&amp;id=103974&amp;typ=epr#_ftnref3" TargetMode="External"/><Relationship Id="rId14" Type="http://schemas.openxmlformats.org/officeDocument/2006/relationships/hyperlink" Target="http://pr-kwadrat.biuroprasowe.pl/word/?hash=1acd6673f63e8bcc9c859c108d4b04e5&amp;id=103974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2025-12-18T02:20:32+01:00</dcterms:created>
  <dcterms:modified xsi:type="dcterms:W3CDTF">2025-12-18T02:20:32+01:00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