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7 MINI METAMORFOZ Z SEPHORA MAKE UP STUDIO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Sephora Make up Studio prezentuje 7 unikalnych usług – bezpłatnych mini metamorfoz. Podczas 15 minutowej konsultacji makijażystka Sephora zdradzi tajniki wybranego akcentu i dobierze kosmetyki idealne dla Twojego typu urody.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Sephora Make up Studio znajdują się zarówno dostępne już wcześniej usługi pełnego makijażu twarzy takie jak makijaż okazjonalny, czy lekcja makijażu, objęte wcześniejszymi zapisami, jak i absolutnie nowe, bezpłatne, z których skorzystać można bez zapisów. </w:t>
      </w:r>
    </w:p>
    <w:p>
      <w:r>
        <w:rPr>
          <w:rFonts w:ascii="calibri" w:hAnsi="calibri" w:eastAsia="calibri" w:cs="calibri"/>
          <w:sz w:val="24"/>
          <w:szCs w:val="24"/>
        </w:rPr>
        <w:t xml:space="preserve">– Jak to działa? Po prostu przyjdź do swojej ulubionej perfumerii Sephora i zapytaj nasz zespół o mini metamorfozy. Wybierzcie wspólnie z menu usług Make Up Studio szybki look skoncentrowany na wybranej partii twarzy, który najbardziej Cię interesuje i przetestuj go na sobie – mówi Sergiusz Osmański, Dyrektor Artystyczny i PR Sephora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NOWYCH, bezpłatnych usług znajdziemy: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SMOKY EYE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PODKREŚLONE BRWI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PERFEKCYJNE USTA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PRECYZYJNA KRESKA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CODZIENNY MAKIJAŻ 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IDELANA CERA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KONTUROWANIE PODSTAWOWE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Kampania promująca nowe usługi wystartowała 6 września w telewizji z wykorzystaniem TVN oraz stacji tematycznych z portfolio TVN-u oraz Polsatu. Dodatkowo działania reklamowe są prowadzone w niektórych galeriach handlowych, gdzie znajdują się perfumerie Sephora.</w:t>
      </w:r>
    </w:p>
    <w:p>
      <w:r>
        <w:rPr>
          <w:rFonts w:ascii="calibri" w:hAnsi="calibri" w:eastAsia="calibri" w:cs="calibri"/>
          <w:sz w:val="24"/>
          <w:szCs w:val="24"/>
        </w:rPr>
        <w:t xml:space="preserve">Za planowaniem i zakup mediów dla kampanii Sephora jest odpowiedzialny dom mediowy Havas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dostępnych usługach w ramach Sephora Make Up Studio: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http://www.sephora.pl/perfumerie-i-uslugi/make-up-studio/R121300007?_requestid=291755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Havas Media Group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2024-05-06T22:04:17+02:00</dcterms:created>
  <dcterms:modified xsi:type="dcterms:W3CDTF">2024-05-06T22:04:17+02:00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